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993"/>
        <w:gridCol w:w="4536"/>
      </w:tblGrid>
      <w:tr w:rsidR="006025B8" w14:paraId="62850244" w14:textId="77777777" w:rsidTr="009E4E1A">
        <w:tc>
          <w:tcPr>
            <w:tcW w:w="3936" w:type="dxa"/>
            <w:shd w:val="clear" w:color="auto" w:fill="auto"/>
          </w:tcPr>
          <w:p w14:paraId="5F7DE853" w14:textId="77777777" w:rsidR="006025B8" w:rsidRPr="006025B8" w:rsidRDefault="006025B8" w:rsidP="006025B8">
            <w:pPr>
              <w:spacing w:after="0" w:line="240" w:lineRule="auto"/>
              <w:ind w:left="-108" w:right="-142"/>
              <w:rPr>
                <w:rFonts w:ascii="Times New Roman" w:hAnsi="Times New Roman" w:cs="Times New Roman"/>
                <w:szCs w:val="28"/>
              </w:rPr>
            </w:pPr>
            <w:r w:rsidRPr="006025B8">
              <w:rPr>
                <w:rFonts w:ascii="Times New Roman" w:hAnsi="Times New Roman" w:cs="Times New Roman"/>
                <w:szCs w:val="28"/>
              </w:rPr>
              <w:t>Республика Адыгея</w:t>
            </w:r>
          </w:p>
          <w:p w14:paraId="7C46A731" w14:textId="77777777" w:rsidR="006025B8" w:rsidRPr="006025B8" w:rsidRDefault="006025B8" w:rsidP="006025B8">
            <w:pPr>
              <w:spacing w:after="0" w:line="240" w:lineRule="auto"/>
              <w:ind w:left="-108" w:right="-142"/>
              <w:rPr>
                <w:rFonts w:ascii="Times New Roman" w:hAnsi="Times New Roman" w:cs="Times New Roman"/>
                <w:szCs w:val="28"/>
              </w:rPr>
            </w:pPr>
            <w:r w:rsidRPr="006025B8">
              <w:rPr>
                <w:rFonts w:ascii="Times New Roman" w:hAnsi="Times New Roman" w:cs="Times New Roman"/>
                <w:szCs w:val="28"/>
              </w:rPr>
              <w:t>Совет народных депутатов</w:t>
            </w:r>
          </w:p>
          <w:p w14:paraId="3D890A59" w14:textId="77777777" w:rsidR="006025B8" w:rsidRPr="006025B8" w:rsidRDefault="006025B8" w:rsidP="006025B8">
            <w:pPr>
              <w:spacing w:after="0" w:line="240" w:lineRule="auto"/>
              <w:ind w:left="-108" w:right="-142"/>
              <w:rPr>
                <w:rFonts w:ascii="Times New Roman" w:hAnsi="Times New Roman" w:cs="Times New Roman"/>
                <w:szCs w:val="28"/>
              </w:rPr>
            </w:pPr>
            <w:r w:rsidRPr="006025B8">
              <w:rPr>
                <w:rFonts w:ascii="Times New Roman" w:hAnsi="Times New Roman" w:cs="Times New Roman"/>
                <w:szCs w:val="28"/>
              </w:rPr>
              <w:t xml:space="preserve"> муниципального образования </w:t>
            </w:r>
          </w:p>
          <w:p w14:paraId="4D5EC270" w14:textId="77777777" w:rsidR="006025B8" w:rsidRPr="006025B8" w:rsidRDefault="006025B8" w:rsidP="006025B8">
            <w:pPr>
              <w:spacing w:after="0" w:line="240" w:lineRule="auto"/>
              <w:ind w:left="-108" w:right="-142"/>
              <w:rPr>
                <w:rFonts w:ascii="Times New Roman" w:hAnsi="Times New Roman" w:cs="Times New Roman"/>
                <w:szCs w:val="28"/>
              </w:rPr>
            </w:pPr>
            <w:r w:rsidRPr="006025B8">
              <w:rPr>
                <w:rFonts w:ascii="Times New Roman" w:hAnsi="Times New Roman" w:cs="Times New Roman"/>
                <w:szCs w:val="28"/>
              </w:rPr>
              <w:t xml:space="preserve">«Старобжегокайское сельское поселение» 385112, а. Старобжегокай, </w:t>
            </w:r>
          </w:p>
          <w:p w14:paraId="47560ED1" w14:textId="77777777" w:rsidR="006025B8" w:rsidRPr="006025B8" w:rsidRDefault="006025B8" w:rsidP="006025B8">
            <w:pPr>
              <w:spacing w:after="0" w:line="240" w:lineRule="auto"/>
              <w:ind w:left="-108" w:right="-142"/>
              <w:rPr>
                <w:rFonts w:ascii="Times New Roman" w:hAnsi="Times New Roman" w:cs="Times New Roman"/>
              </w:rPr>
            </w:pPr>
            <w:r w:rsidRPr="006025B8">
              <w:rPr>
                <w:rFonts w:ascii="Times New Roman" w:hAnsi="Times New Roman" w:cs="Times New Roman"/>
                <w:szCs w:val="28"/>
              </w:rPr>
              <w:t xml:space="preserve">ул. Ленина, 35/1, </w:t>
            </w:r>
          </w:p>
          <w:p w14:paraId="4B833062" w14:textId="77777777" w:rsidR="006025B8" w:rsidRPr="006025B8" w:rsidRDefault="006025B8" w:rsidP="006025B8">
            <w:pPr>
              <w:spacing w:after="0" w:line="240" w:lineRule="auto"/>
              <w:ind w:left="-108" w:right="-142"/>
              <w:rPr>
                <w:rFonts w:ascii="Times New Roman" w:hAnsi="Times New Roman" w:cs="Times New Roman"/>
              </w:rPr>
            </w:pPr>
            <w:r w:rsidRPr="006025B8">
              <w:rPr>
                <w:rFonts w:ascii="Times New Roman" w:hAnsi="Times New Roman" w:cs="Times New Roman"/>
              </w:rPr>
              <w:t xml:space="preserve">эл. адрес: </w:t>
            </w:r>
            <w:hyperlink r:id="rId4" w:history="1">
              <w:r w:rsidRPr="006025B8">
                <w:rPr>
                  <w:rStyle w:val="a3"/>
                  <w:rFonts w:ascii="Times New Roman" w:hAnsi="Times New Roman" w:cs="Times New Roman"/>
                  <w:lang w:val="en-US"/>
                </w:rPr>
                <w:t>stb</w:t>
              </w:r>
              <w:r w:rsidRPr="006025B8">
                <w:rPr>
                  <w:rStyle w:val="a3"/>
                  <w:rFonts w:ascii="Times New Roman" w:hAnsi="Times New Roman" w:cs="Times New Roman"/>
                </w:rPr>
                <w:t>01</w:t>
              </w:r>
            </w:hyperlink>
            <w:hyperlink r:id="rId5" w:history="1">
              <w:r w:rsidRPr="006025B8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6025B8">
                <w:rPr>
                  <w:rStyle w:val="a3"/>
                  <w:rFonts w:ascii="Times New Roman" w:hAnsi="Times New Roman" w:cs="Times New Roman"/>
                  <w:lang w:val="en-US"/>
                </w:rPr>
                <w:t>bk</w:t>
              </w:r>
              <w:r w:rsidRPr="006025B8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025B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02E3EBE2" w14:textId="77777777" w:rsidR="006025B8" w:rsidRDefault="006025B8" w:rsidP="009E4E1A">
            <w:pPr>
              <w:tabs>
                <w:tab w:val="left" w:pos="615"/>
              </w:tabs>
            </w:pPr>
            <w:bookmarkStart w:id="0" w:name="_GoBack"/>
            <w:bookmarkEnd w:id="0"/>
          </w:p>
        </w:tc>
        <w:tc>
          <w:tcPr>
            <w:tcW w:w="1985" w:type="dxa"/>
            <w:gridSpan w:val="2"/>
            <w:shd w:val="clear" w:color="auto" w:fill="auto"/>
          </w:tcPr>
          <w:p w14:paraId="7CDCED21" w14:textId="5C899DD2" w:rsidR="006025B8" w:rsidRDefault="006025B8" w:rsidP="009E4E1A">
            <w:pPr>
              <w:tabs>
                <w:tab w:val="left" w:pos="615"/>
              </w:tabs>
              <w:snapToGrid w:val="0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1" locked="0" layoutInCell="1" allowOverlap="1" wp14:anchorId="60E8D69B" wp14:editId="77FA688B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156210</wp:posOffset>
                  </wp:positionV>
                  <wp:extent cx="998855" cy="97790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010" y="21039"/>
                      <wp:lineTo x="2101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77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shd w:val="clear" w:color="auto" w:fill="auto"/>
          </w:tcPr>
          <w:p w14:paraId="4281F564" w14:textId="77777777" w:rsidR="006025B8" w:rsidRPr="006025B8" w:rsidRDefault="006025B8" w:rsidP="006025B8">
            <w:pPr>
              <w:tabs>
                <w:tab w:val="left" w:pos="61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025B8">
              <w:rPr>
                <w:rFonts w:ascii="Times New Roman" w:hAnsi="Times New Roman" w:cs="Times New Roman"/>
              </w:rPr>
              <w:t>Адыгэ</w:t>
            </w:r>
            <w:proofErr w:type="spellEnd"/>
            <w:r w:rsidRPr="006025B8">
              <w:rPr>
                <w:rFonts w:ascii="Times New Roman" w:hAnsi="Times New Roman" w:cs="Times New Roman"/>
              </w:rPr>
              <w:t xml:space="preserve"> Республик</w:t>
            </w:r>
          </w:p>
          <w:p w14:paraId="0EAFC530" w14:textId="77777777" w:rsidR="006025B8" w:rsidRPr="006025B8" w:rsidRDefault="006025B8" w:rsidP="006025B8">
            <w:pPr>
              <w:tabs>
                <w:tab w:val="left" w:pos="61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025B8">
              <w:rPr>
                <w:rFonts w:ascii="Times New Roman" w:hAnsi="Times New Roman" w:cs="Times New Roman"/>
              </w:rPr>
              <w:t>муниципальнэ</w:t>
            </w:r>
            <w:proofErr w:type="spellEnd"/>
            <w:r w:rsidRPr="00602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5B8">
              <w:rPr>
                <w:rFonts w:ascii="Times New Roman" w:hAnsi="Times New Roman" w:cs="Times New Roman"/>
              </w:rPr>
              <w:t>зэхэт</w:t>
            </w:r>
            <w:proofErr w:type="spellEnd"/>
          </w:p>
          <w:p w14:paraId="082C7D56" w14:textId="77777777" w:rsidR="006025B8" w:rsidRPr="006025B8" w:rsidRDefault="006025B8" w:rsidP="006025B8">
            <w:pPr>
              <w:tabs>
                <w:tab w:val="left" w:pos="615"/>
              </w:tabs>
              <w:spacing w:after="0"/>
              <w:rPr>
                <w:rFonts w:ascii="Times New Roman" w:hAnsi="Times New Roman" w:cs="Times New Roman"/>
              </w:rPr>
            </w:pPr>
            <w:r w:rsidRPr="006025B8">
              <w:rPr>
                <w:rFonts w:ascii="Times New Roman" w:hAnsi="Times New Roman" w:cs="Times New Roman"/>
              </w:rPr>
              <w:t>«</w:t>
            </w:r>
            <w:proofErr w:type="spellStart"/>
            <w:r w:rsidRPr="006025B8">
              <w:rPr>
                <w:rFonts w:ascii="Times New Roman" w:hAnsi="Times New Roman" w:cs="Times New Roman"/>
              </w:rPr>
              <w:t>Бжыхьэкъоежъ</w:t>
            </w:r>
            <w:proofErr w:type="spellEnd"/>
            <w:r w:rsidRPr="00602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5B8">
              <w:rPr>
                <w:rFonts w:ascii="Times New Roman" w:hAnsi="Times New Roman" w:cs="Times New Roman"/>
              </w:rPr>
              <w:t>къоджэ</w:t>
            </w:r>
            <w:proofErr w:type="spellEnd"/>
            <w:r w:rsidRPr="00602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5B8">
              <w:rPr>
                <w:rFonts w:ascii="Times New Roman" w:hAnsi="Times New Roman" w:cs="Times New Roman"/>
              </w:rPr>
              <w:t>тIысыпIэм</w:t>
            </w:r>
            <w:proofErr w:type="spellEnd"/>
            <w:r w:rsidRPr="006025B8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6025B8">
              <w:rPr>
                <w:rFonts w:ascii="Times New Roman" w:hAnsi="Times New Roman" w:cs="Times New Roman"/>
              </w:rPr>
              <w:t>иадминистрацие</w:t>
            </w:r>
            <w:proofErr w:type="spellEnd"/>
          </w:p>
          <w:p w14:paraId="2DD0F6E1" w14:textId="77777777" w:rsidR="006025B8" w:rsidRPr="006025B8" w:rsidRDefault="006025B8" w:rsidP="006025B8">
            <w:pPr>
              <w:tabs>
                <w:tab w:val="left" w:pos="615"/>
              </w:tabs>
              <w:spacing w:after="0"/>
              <w:rPr>
                <w:rFonts w:ascii="Times New Roman" w:hAnsi="Times New Roman" w:cs="Times New Roman"/>
              </w:rPr>
            </w:pPr>
            <w:r w:rsidRPr="006025B8">
              <w:rPr>
                <w:rFonts w:ascii="Times New Roman" w:hAnsi="Times New Roman" w:cs="Times New Roman"/>
              </w:rPr>
              <w:t xml:space="preserve">385112, </w:t>
            </w:r>
            <w:proofErr w:type="spellStart"/>
            <w:r w:rsidRPr="006025B8">
              <w:rPr>
                <w:rFonts w:ascii="Times New Roman" w:hAnsi="Times New Roman" w:cs="Times New Roman"/>
              </w:rPr>
              <w:t>къ</w:t>
            </w:r>
            <w:proofErr w:type="spellEnd"/>
            <w:r w:rsidRPr="006025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025B8">
              <w:rPr>
                <w:rFonts w:ascii="Times New Roman" w:hAnsi="Times New Roman" w:cs="Times New Roman"/>
              </w:rPr>
              <w:t>Бжыхьакъоежъ</w:t>
            </w:r>
            <w:proofErr w:type="spellEnd"/>
            <w:r w:rsidRPr="006025B8">
              <w:rPr>
                <w:rFonts w:ascii="Times New Roman" w:hAnsi="Times New Roman" w:cs="Times New Roman"/>
              </w:rPr>
              <w:t xml:space="preserve">, </w:t>
            </w:r>
          </w:p>
          <w:p w14:paraId="449BD6C7" w14:textId="77777777" w:rsidR="006025B8" w:rsidRPr="006025B8" w:rsidRDefault="006025B8" w:rsidP="006025B8">
            <w:pPr>
              <w:tabs>
                <w:tab w:val="left" w:pos="61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025B8">
              <w:rPr>
                <w:rFonts w:ascii="Times New Roman" w:hAnsi="Times New Roman" w:cs="Times New Roman"/>
              </w:rPr>
              <w:t>ур</w:t>
            </w:r>
            <w:proofErr w:type="spellEnd"/>
            <w:r w:rsidRPr="006025B8">
              <w:rPr>
                <w:rFonts w:ascii="Times New Roman" w:hAnsi="Times New Roman" w:cs="Times New Roman"/>
              </w:rPr>
              <w:t xml:space="preserve">. Лениным </w:t>
            </w:r>
            <w:proofErr w:type="spellStart"/>
            <w:r w:rsidRPr="006025B8">
              <w:rPr>
                <w:rFonts w:ascii="Times New Roman" w:hAnsi="Times New Roman" w:cs="Times New Roman"/>
              </w:rPr>
              <w:t>ыцIэкIэ</w:t>
            </w:r>
            <w:proofErr w:type="spellEnd"/>
            <w:r w:rsidRPr="00602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5B8">
              <w:rPr>
                <w:rFonts w:ascii="Times New Roman" w:hAnsi="Times New Roman" w:cs="Times New Roman"/>
              </w:rPr>
              <w:t>щытыр</w:t>
            </w:r>
            <w:proofErr w:type="spellEnd"/>
            <w:r w:rsidRPr="006025B8">
              <w:rPr>
                <w:rFonts w:ascii="Times New Roman" w:hAnsi="Times New Roman" w:cs="Times New Roman"/>
              </w:rPr>
              <w:t xml:space="preserve">, 35/1                                                  </w:t>
            </w:r>
          </w:p>
          <w:p w14:paraId="298B5D3F" w14:textId="77777777" w:rsidR="006025B8" w:rsidRPr="006025B8" w:rsidRDefault="006025B8" w:rsidP="006025B8">
            <w:pPr>
              <w:tabs>
                <w:tab w:val="left" w:pos="615"/>
              </w:tabs>
              <w:spacing w:after="0"/>
              <w:rPr>
                <w:rFonts w:ascii="Times New Roman" w:hAnsi="Times New Roman" w:cs="Times New Roman"/>
              </w:rPr>
            </w:pPr>
            <w:r w:rsidRPr="006025B8">
              <w:rPr>
                <w:rFonts w:ascii="Times New Roman" w:hAnsi="Times New Roman" w:cs="Times New Roman"/>
              </w:rPr>
              <w:t xml:space="preserve">эл. адрес: </w:t>
            </w:r>
            <w:hyperlink r:id="rId7" w:history="1">
              <w:r w:rsidRPr="006025B8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stb</w:t>
              </w:r>
              <w:r w:rsidRPr="006025B8">
                <w:rPr>
                  <w:rStyle w:val="a3"/>
                  <w:rFonts w:ascii="Times New Roman" w:hAnsi="Times New Roman" w:cs="Times New Roman"/>
                  <w:szCs w:val="28"/>
                </w:rPr>
                <w:t>01</w:t>
              </w:r>
            </w:hyperlink>
            <w:hyperlink r:id="rId8" w:history="1">
              <w:r w:rsidRPr="006025B8">
                <w:rPr>
                  <w:rStyle w:val="a3"/>
                  <w:rFonts w:ascii="Times New Roman" w:hAnsi="Times New Roman" w:cs="Times New Roman"/>
                  <w:szCs w:val="28"/>
                </w:rPr>
                <w:t>@</w:t>
              </w:r>
              <w:r w:rsidRPr="006025B8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bk</w:t>
              </w:r>
              <w:r w:rsidRPr="006025B8">
                <w:rPr>
                  <w:rStyle w:val="a3"/>
                  <w:rFonts w:ascii="Times New Roman" w:hAnsi="Times New Roman" w:cs="Times New Roman"/>
                  <w:szCs w:val="28"/>
                </w:rPr>
                <w:t>.</w:t>
              </w:r>
              <w:r w:rsidRPr="006025B8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</w:tc>
      </w:tr>
      <w:tr w:rsidR="006025B8" w14:paraId="3408EEFD" w14:textId="77777777" w:rsidTr="001602B2">
        <w:trPr>
          <w:trHeight w:val="80"/>
        </w:trPr>
        <w:tc>
          <w:tcPr>
            <w:tcW w:w="4928" w:type="dxa"/>
            <w:gridSpan w:val="2"/>
            <w:shd w:val="clear" w:color="auto" w:fill="auto"/>
          </w:tcPr>
          <w:p w14:paraId="23B4D661" w14:textId="77777777" w:rsidR="006025B8" w:rsidRDefault="006025B8" w:rsidP="009E4E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14:paraId="6B90FB63" w14:textId="77777777" w:rsidR="006025B8" w:rsidRDefault="006025B8" w:rsidP="009E4E1A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414F16CB" w14:textId="77777777" w:rsidR="001602B2" w:rsidRDefault="001602B2" w:rsidP="006025B8">
      <w:pPr>
        <w:rPr>
          <w:b/>
          <w:sz w:val="28"/>
          <w:szCs w:val="28"/>
        </w:rPr>
      </w:pPr>
    </w:p>
    <w:tbl>
      <w:tblPr>
        <w:tblW w:w="10170" w:type="dxa"/>
        <w:tblInd w:w="-2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1602B2" w14:paraId="5F44595C" w14:textId="77777777" w:rsidTr="001602B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170" w:type="dxa"/>
          </w:tcPr>
          <w:p w14:paraId="789DF81D" w14:textId="77777777" w:rsidR="001602B2" w:rsidRDefault="001602B2" w:rsidP="006025B8">
            <w:pPr>
              <w:rPr>
                <w:b/>
                <w:sz w:val="28"/>
                <w:szCs w:val="28"/>
              </w:rPr>
            </w:pPr>
          </w:p>
        </w:tc>
      </w:tr>
    </w:tbl>
    <w:p w14:paraId="0A67CAE0" w14:textId="32C8180A" w:rsidR="006025B8" w:rsidRDefault="006025B8" w:rsidP="006025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4ADE9B50" w14:textId="77777777" w:rsidR="006025B8" w:rsidRPr="006025B8" w:rsidRDefault="006025B8" w:rsidP="006025B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25B8">
        <w:rPr>
          <w:rFonts w:ascii="Times New Roman" w:hAnsi="Times New Roman" w:cs="Times New Roman"/>
          <w:b/>
          <w:sz w:val="28"/>
          <w:szCs w:val="28"/>
        </w:rPr>
        <w:t>Совет народных депутатов муниципального образования</w:t>
      </w:r>
    </w:p>
    <w:p w14:paraId="58F91EC8" w14:textId="77777777" w:rsidR="006025B8" w:rsidRPr="006025B8" w:rsidRDefault="006025B8" w:rsidP="006025B8">
      <w:pPr>
        <w:pStyle w:val="a4"/>
        <w:rPr>
          <w:rFonts w:ascii="Times New Roman" w:hAnsi="Times New Roman" w:cs="Times New Roman"/>
          <w:sz w:val="28"/>
          <w:szCs w:val="28"/>
        </w:rPr>
      </w:pPr>
      <w:r w:rsidRPr="006025B8">
        <w:rPr>
          <w:rFonts w:ascii="Times New Roman" w:hAnsi="Times New Roman" w:cs="Times New Roman"/>
          <w:sz w:val="28"/>
          <w:szCs w:val="28"/>
        </w:rPr>
        <w:t>«Старобжегокайское сельское поселение»</w:t>
      </w:r>
    </w:p>
    <w:p w14:paraId="681ECCE0" w14:textId="77777777" w:rsidR="006025B8" w:rsidRPr="006025B8" w:rsidRDefault="006025B8" w:rsidP="006025B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0A68EA3" w14:textId="7C47689C" w:rsidR="006025B8" w:rsidRPr="006025B8" w:rsidRDefault="006025B8" w:rsidP="001602B2">
      <w:pPr>
        <w:pStyle w:val="a4"/>
        <w:rPr>
          <w:rFonts w:ascii="Times New Roman" w:hAnsi="Times New Roman" w:cs="Times New Roman"/>
        </w:rPr>
      </w:pPr>
      <w:r w:rsidRPr="006025B8">
        <w:rPr>
          <w:rFonts w:ascii="Times New Roman" w:hAnsi="Times New Roman" w:cs="Times New Roman"/>
        </w:rPr>
        <w:t>РЕШЕНИ</w:t>
      </w:r>
      <w:r w:rsidR="001602B2">
        <w:rPr>
          <w:rFonts w:ascii="Times New Roman" w:hAnsi="Times New Roman" w:cs="Times New Roman"/>
        </w:rPr>
        <w:t>Е</w:t>
      </w:r>
    </w:p>
    <w:p w14:paraId="10BAADDA" w14:textId="77777777" w:rsidR="006025B8" w:rsidRPr="006025B8" w:rsidRDefault="006025B8" w:rsidP="006025B8">
      <w:pPr>
        <w:pStyle w:val="a4"/>
        <w:rPr>
          <w:rFonts w:ascii="Times New Roman" w:hAnsi="Times New Roman" w:cs="Times New Roman"/>
        </w:rPr>
      </w:pPr>
    </w:p>
    <w:p w14:paraId="64AC453B" w14:textId="77777777" w:rsidR="006025B8" w:rsidRPr="006025B8" w:rsidRDefault="006025B8" w:rsidP="006025B8">
      <w:pPr>
        <w:pStyle w:val="a4"/>
        <w:rPr>
          <w:rFonts w:ascii="Times New Roman" w:hAnsi="Times New Roman" w:cs="Times New Roman"/>
        </w:rPr>
      </w:pPr>
    </w:p>
    <w:p w14:paraId="3FE8E740" w14:textId="7141385E" w:rsidR="006025B8" w:rsidRPr="006025B8" w:rsidRDefault="006025B8" w:rsidP="006025B8">
      <w:pPr>
        <w:rPr>
          <w:rFonts w:ascii="Times New Roman" w:hAnsi="Times New Roman" w:cs="Times New Roman"/>
          <w:b/>
          <w:sz w:val="24"/>
          <w:szCs w:val="24"/>
        </w:rPr>
      </w:pPr>
      <w:r w:rsidRPr="006025B8">
        <w:rPr>
          <w:rFonts w:ascii="Times New Roman" w:hAnsi="Times New Roman" w:cs="Times New Roman"/>
          <w:b/>
          <w:sz w:val="24"/>
          <w:szCs w:val="24"/>
        </w:rPr>
        <w:t>от «</w:t>
      </w:r>
      <w:r w:rsidR="001602B2">
        <w:rPr>
          <w:rFonts w:ascii="Times New Roman" w:hAnsi="Times New Roman" w:cs="Times New Roman"/>
          <w:b/>
          <w:sz w:val="24"/>
          <w:szCs w:val="24"/>
        </w:rPr>
        <w:t>29</w:t>
      </w:r>
      <w:r w:rsidRPr="006025B8">
        <w:rPr>
          <w:rFonts w:ascii="Times New Roman" w:hAnsi="Times New Roman" w:cs="Times New Roman"/>
          <w:b/>
          <w:sz w:val="24"/>
          <w:szCs w:val="24"/>
        </w:rPr>
        <w:t>»</w:t>
      </w:r>
      <w:r w:rsidR="001602B2">
        <w:rPr>
          <w:rFonts w:ascii="Times New Roman" w:hAnsi="Times New Roman" w:cs="Times New Roman"/>
          <w:b/>
          <w:sz w:val="24"/>
          <w:szCs w:val="24"/>
        </w:rPr>
        <w:t xml:space="preserve"> августа 2019</w:t>
      </w:r>
      <w:r w:rsidRPr="006025B8">
        <w:rPr>
          <w:rFonts w:ascii="Times New Roman" w:hAnsi="Times New Roman" w:cs="Times New Roman"/>
          <w:b/>
          <w:sz w:val="24"/>
          <w:szCs w:val="24"/>
        </w:rPr>
        <w:t xml:space="preserve"> г.                         </w:t>
      </w:r>
      <w:r w:rsidR="001602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25B8">
        <w:rPr>
          <w:rFonts w:ascii="Times New Roman" w:hAnsi="Times New Roman" w:cs="Times New Roman"/>
          <w:b/>
          <w:sz w:val="24"/>
          <w:szCs w:val="24"/>
        </w:rPr>
        <w:t xml:space="preserve">   №</w:t>
      </w:r>
      <w:r w:rsidR="001602B2">
        <w:rPr>
          <w:rFonts w:ascii="Times New Roman" w:hAnsi="Times New Roman" w:cs="Times New Roman"/>
          <w:b/>
          <w:sz w:val="24"/>
          <w:szCs w:val="24"/>
        </w:rPr>
        <w:t>136-2</w:t>
      </w:r>
      <w:r w:rsidRPr="006025B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602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025B8">
        <w:rPr>
          <w:rFonts w:ascii="Times New Roman" w:hAnsi="Times New Roman" w:cs="Times New Roman"/>
          <w:b/>
          <w:sz w:val="24"/>
          <w:szCs w:val="24"/>
        </w:rPr>
        <w:t xml:space="preserve">        а. Старобжегокай</w:t>
      </w:r>
    </w:p>
    <w:p w14:paraId="173D48E6" w14:textId="77777777" w:rsidR="006025B8" w:rsidRDefault="006025B8" w:rsidP="006025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26939A" w14:textId="287421E0" w:rsidR="006025B8" w:rsidRPr="00065064" w:rsidRDefault="006025B8" w:rsidP="000650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5064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и дополнений в решение Совета народных депутатов муниципального образования «Старобжегокайское сельское поселение» № 121-2 от 20.06.2018г. «Об утверждении норм и правил благоустройства территории муниципального образования «Старобжегокайское сельское поселение»</w:t>
      </w:r>
    </w:p>
    <w:p w14:paraId="135D25FB" w14:textId="77777777" w:rsidR="006025B8" w:rsidRPr="006025B8" w:rsidRDefault="006025B8" w:rsidP="00065064">
      <w:pPr>
        <w:pStyle w:val="s5"/>
        <w:shd w:val="clear" w:color="auto" w:fill="FFFFFF"/>
        <w:rPr>
          <w:color w:val="22272F"/>
        </w:rPr>
      </w:pPr>
    </w:p>
    <w:p w14:paraId="71DFFCF8" w14:textId="77777777" w:rsidR="006025B8" w:rsidRDefault="006025B8" w:rsidP="006025B8">
      <w:pPr>
        <w:pStyle w:val="a4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14:paraId="38F8B300" w14:textId="77777777" w:rsidR="006025B8" w:rsidRDefault="006025B8" w:rsidP="006025B8">
      <w:pPr>
        <w:ind w:firstLine="708"/>
        <w:jc w:val="center"/>
        <w:rPr>
          <w:sz w:val="28"/>
          <w:szCs w:val="28"/>
        </w:rPr>
      </w:pPr>
    </w:p>
    <w:p w14:paraId="37F7D90C" w14:textId="2E4726B5" w:rsidR="006025B8" w:rsidRDefault="006025B8" w:rsidP="006025B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025B8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5B8">
        <w:rPr>
          <w:rFonts w:ascii="Times New Roman" w:hAnsi="Times New Roman" w:cs="Times New Roman"/>
          <w:bCs/>
          <w:sz w:val="28"/>
          <w:szCs w:val="28"/>
        </w:rPr>
        <w:t xml:space="preserve">Внести следующие изменения и дополнения </w:t>
      </w:r>
      <w:r w:rsidRPr="006025B8">
        <w:rPr>
          <w:rFonts w:ascii="Times New Roman" w:hAnsi="Times New Roman" w:cs="Times New Roman"/>
          <w:sz w:val="28"/>
          <w:szCs w:val="28"/>
        </w:rPr>
        <w:t>в решение</w:t>
      </w:r>
      <w:r w:rsidRPr="006025B8">
        <w:rPr>
          <w:rFonts w:ascii="Times New Roman" w:hAnsi="Times New Roman" w:cs="Times New Roman"/>
          <w:sz w:val="28"/>
        </w:rPr>
        <w:t xml:space="preserve"> Совета народных депутатов муниципального образования «Старобжегокайское сельское поселение» № 121-2 от 20.06.2018г. «Об утверждении норм и правил благоустройства территории муниципального образования «Старобжегокайское сельское поселение</w:t>
      </w:r>
      <w:proofErr w:type="gramStart"/>
      <w:r w:rsidRPr="006025B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  <w:proofErr w:type="gramEnd"/>
    </w:p>
    <w:p w14:paraId="0DF63914" w14:textId="77777777" w:rsidR="001602B2" w:rsidRDefault="001602B2" w:rsidP="00CE1779">
      <w:pPr>
        <w:pStyle w:val="s5"/>
        <w:shd w:val="clear" w:color="auto" w:fill="FFFFFF"/>
        <w:jc w:val="center"/>
        <w:rPr>
          <w:color w:val="22272F"/>
          <w:sz w:val="31"/>
          <w:szCs w:val="31"/>
        </w:rPr>
      </w:pPr>
    </w:p>
    <w:p w14:paraId="7C6C1B2E" w14:textId="5BA2C1EB" w:rsidR="00CE1779" w:rsidRDefault="00CE1779" w:rsidP="00CE1779">
      <w:pPr>
        <w:pStyle w:val="s5"/>
        <w:shd w:val="clear" w:color="auto" w:fill="FFFFFF"/>
        <w:jc w:val="center"/>
        <w:rPr>
          <w:color w:val="22272F"/>
          <w:sz w:val="31"/>
          <w:szCs w:val="31"/>
        </w:rPr>
      </w:pPr>
      <w:r>
        <w:rPr>
          <w:color w:val="22272F"/>
          <w:sz w:val="31"/>
          <w:szCs w:val="31"/>
        </w:rPr>
        <w:t>3.14.</w:t>
      </w:r>
      <w:r w:rsidR="006025B8">
        <w:rPr>
          <w:color w:val="22272F"/>
          <w:sz w:val="31"/>
          <w:szCs w:val="31"/>
        </w:rPr>
        <w:t>1.</w:t>
      </w:r>
      <w:r>
        <w:rPr>
          <w:color w:val="22272F"/>
          <w:sz w:val="31"/>
          <w:szCs w:val="31"/>
        </w:rPr>
        <w:t> Оформление и оборудование зданий и сооружений</w:t>
      </w:r>
    </w:p>
    <w:p w14:paraId="5A5BB6E9" w14:textId="77777777" w:rsidR="00CE1779" w:rsidRDefault="00CE1779" w:rsidP="00CE1779">
      <w:pPr>
        <w:pStyle w:val="s16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3.14.1. Общие требования к состоянию общественных пространств, состоянию и облику зданий различного назначения.</w:t>
      </w:r>
    </w:p>
    <w:p w14:paraId="0B84E496" w14:textId="77777777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3.14.1.1. Оформление зданий (за исключением индивидуальных жилых домов), сооружений, а также внешний вид фасадов и ограждений соответствующих зданий и сооружений должны отвечать следующим требованиям:</w:t>
      </w:r>
    </w:p>
    <w:p w14:paraId="0441FD1A" w14:textId="77777777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окраска зданий (за исключением индивидуальных жилых домов), сооружений, изменение фасадов, устройство нового и реконструкция существующего дополнительного оборудования на фасадах, устройство новых и реконструкция существующих оконных и дверных проемов, выходящих на главный фасад, цветовое решение оконных и витринных конструкций нежилого помещения, в том числе использование непрозрачного, тонированного, зеркального, цветового остекления, должно производиться в соответствии с паспортом архитектурно-градостроительного облика объекта;</w:t>
      </w:r>
    </w:p>
    <w:p w14:paraId="7297812B" w14:textId="77777777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- фасады зданий (включая жилые дома), сооружений могут иметь дополнительное оборудование - таксофоны, почтовые ящики, банкоматы, часы, видеокамеры наружного наблюдения, антенны, наружные блоки систем кондиционирования и вентиляции, вентиляционные трубопроводы, информационные элементы, </w:t>
      </w:r>
      <w:proofErr w:type="spellStart"/>
      <w:r>
        <w:rPr>
          <w:color w:val="22272F"/>
          <w:sz w:val="23"/>
          <w:szCs w:val="23"/>
        </w:rPr>
        <w:t>пристенные</w:t>
      </w:r>
      <w:proofErr w:type="spellEnd"/>
      <w:r>
        <w:rPr>
          <w:color w:val="22272F"/>
          <w:sz w:val="23"/>
          <w:szCs w:val="23"/>
        </w:rPr>
        <w:t xml:space="preserve"> электрощиты, за исключением фасадов зданий, представляющих историческую ценность, а также зданий, образующих единый архитектурный ансамбль с историческими строениями;</w:t>
      </w:r>
    </w:p>
    <w:p w14:paraId="39434DB3" w14:textId="51D03EB0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кровельное покрытие при строительстве объектов капитального строительства различного назначения на вновь сформированных в соответствии с документацией по планировке территории земельных участках, должно выполняться в тонах, установленных для соответствующих территорий согласно приложению к Правилам землепользования и застройки муниципального образования "</w:t>
      </w:r>
      <w:r w:rsidR="005D52A1">
        <w:rPr>
          <w:color w:val="22272F"/>
          <w:sz w:val="23"/>
          <w:szCs w:val="23"/>
        </w:rPr>
        <w:t>Старобжегокайское сельское пос</w:t>
      </w:r>
      <w:r w:rsidR="00E54D10">
        <w:rPr>
          <w:color w:val="22272F"/>
          <w:sz w:val="23"/>
          <w:szCs w:val="23"/>
        </w:rPr>
        <w:t>е</w:t>
      </w:r>
      <w:r w:rsidR="005D52A1">
        <w:rPr>
          <w:color w:val="22272F"/>
          <w:sz w:val="23"/>
          <w:szCs w:val="23"/>
        </w:rPr>
        <w:t>ление</w:t>
      </w:r>
      <w:r>
        <w:rPr>
          <w:color w:val="22272F"/>
          <w:sz w:val="23"/>
          <w:szCs w:val="23"/>
        </w:rPr>
        <w:t>" "Схема цветового решения кровель в населенных пунктах</w:t>
      </w:r>
      <w:r w:rsidR="005D52A1">
        <w:rPr>
          <w:color w:val="22272F"/>
          <w:sz w:val="23"/>
          <w:szCs w:val="23"/>
        </w:rPr>
        <w:t xml:space="preserve"> муниципального образования</w:t>
      </w:r>
      <w:r>
        <w:rPr>
          <w:color w:val="22272F"/>
          <w:sz w:val="23"/>
          <w:szCs w:val="23"/>
        </w:rPr>
        <w:t xml:space="preserve"> </w:t>
      </w:r>
      <w:r w:rsidR="005D52A1">
        <w:rPr>
          <w:color w:val="22272F"/>
          <w:sz w:val="23"/>
          <w:szCs w:val="23"/>
        </w:rPr>
        <w:t>"Старобжегокайское сельское пос</w:t>
      </w:r>
      <w:r w:rsidR="00E54D10">
        <w:rPr>
          <w:color w:val="22272F"/>
          <w:sz w:val="23"/>
          <w:szCs w:val="23"/>
        </w:rPr>
        <w:t>е</w:t>
      </w:r>
      <w:r w:rsidR="005D52A1">
        <w:rPr>
          <w:color w:val="22272F"/>
          <w:sz w:val="23"/>
          <w:szCs w:val="23"/>
        </w:rPr>
        <w:t>ление</w:t>
      </w:r>
      <w:r>
        <w:rPr>
          <w:color w:val="22272F"/>
          <w:sz w:val="23"/>
          <w:szCs w:val="23"/>
        </w:rPr>
        <w:t>".</w:t>
      </w:r>
    </w:p>
    <w:p w14:paraId="6608A843" w14:textId="77777777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 зданиях, расположенных вдоль магистральных улиц, размещать антенны, коаксиальные дымоходы, наружные кондиционеры рекомендуется со стороны дворовых фасадов.</w:t>
      </w:r>
    </w:p>
    <w:p w14:paraId="752C032E" w14:textId="3D01BC1B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3.14.1.2. Ограждения зданий (включая жилые дома), сооружений на территории муниципального образования "</w:t>
      </w:r>
      <w:r w:rsidR="005D52A1">
        <w:rPr>
          <w:color w:val="22272F"/>
          <w:sz w:val="23"/>
          <w:szCs w:val="23"/>
        </w:rPr>
        <w:t>"Старобжегокайское сельское пос</w:t>
      </w:r>
      <w:r w:rsidR="00E54D10">
        <w:rPr>
          <w:color w:val="22272F"/>
          <w:sz w:val="23"/>
          <w:szCs w:val="23"/>
        </w:rPr>
        <w:t>е</w:t>
      </w:r>
      <w:r w:rsidR="005D52A1">
        <w:rPr>
          <w:color w:val="22272F"/>
          <w:sz w:val="23"/>
          <w:szCs w:val="23"/>
        </w:rPr>
        <w:t>ление</w:t>
      </w:r>
      <w:r>
        <w:rPr>
          <w:color w:val="22272F"/>
          <w:sz w:val="23"/>
          <w:szCs w:val="23"/>
        </w:rPr>
        <w:t>" выполняются в соответствии с требованиями</w:t>
      </w:r>
      <w:r>
        <w:rPr>
          <w:rStyle w:val="apple-converted-space"/>
          <w:color w:val="22272F"/>
          <w:sz w:val="23"/>
          <w:szCs w:val="23"/>
        </w:rPr>
        <w:t> </w:t>
      </w:r>
      <w:hyperlink r:id="rId9" w:anchor="/document/12158467/entry/0" w:history="1">
        <w:r>
          <w:rPr>
            <w:rStyle w:val="a3"/>
            <w:color w:val="551A8B"/>
            <w:sz w:val="23"/>
            <w:szCs w:val="23"/>
          </w:rPr>
          <w:t>ГОСТ Р 52607-2006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"Технические средства организации дорожного движения. Ограждения дорожные удерживающие боковые для автомобилей. Общие технические требования", межгосударственным стандартом</w:t>
      </w:r>
      <w:r>
        <w:rPr>
          <w:rStyle w:val="apple-converted-space"/>
          <w:color w:val="22272F"/>
          <w:sz w:val="23"/>
          <w:szCs w:val="23"/>
        </w:rPr>
        <w:t> </w:t>
      </w:r>
      <w:hyperlink r:id="rId10" w:anchor="/document/71637820/entry/0" w:history="1">
        <w:r>
          <w:rPr>
            <w:rStyle w:val="a3"/>
            <w:color w:val="551A8B"/>
            <w:sz w:val="23"/>
            <w:szCs w:val="23"/>
          </w:rPr>
          <w:t>ГОСТ 23120-2016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"Лестницы маршевые, площадки и ограждения стальные. Технические условия",</w:t>
      </w:r>
      <w:r>
        <w:rPr>
          <w:rStyle w:val="apple-converted-space"/>
          <w:color w:val="22272F"/>
          <w:sz w:val="23"/>
          <w:szCs w:val="23"/>
        </w:rPr>
        <w:t> </w:t>
      </w:r>
      <w:hyperlink r:id="rId11" w:anchor="/document/3922235/entry/0" w:history="1">
        <w:r>
          <w:rPr>
            <w:rStyle w:val="a3"/>
            <w:color w:val="551A8B"/>
            <w:sz w:val="23"/>
            <w:szCs w:val="23"/>
          </w:rPr>
          <w:t>ГОСТ 23407-78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"Ограждения инвентарные строительных площадок и участков производства строительно-монтажных работ. Технические условия",</w:t>
      </w:r>
      <w:r>
        <w:rPr>
          <w:rStyle w:val="apple-converted-space"/>
          <w:color w:val="22272F"/>
          <w:sz w:val="23"/>
          <w:szCs w:val="23"/>
        </w:rPr>
        <w:t> </w:t>
      </w:r>
      <w:hyperlink r:id="rId12" w:anchor="/document/70631836/entry/0" w:history="1">
        <w:r>
          <w:rPr>
            <w:rStyle w:val="a3"/>
            <w:color w:val="551A8B"/>
            <w:sz w:val="23"/>
            <w:szCs w:val="23"/>
          </w:rPr>
          <w:t>ГОСТ 26804-2012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"Ограждения дорожные металлические барьерного типа. Технические условия".</w:t>
      </w:r>
    </w:p>
    <w:p w14:paraId="3482EAAE" w14:textId="77777777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3.14.1.3. При входных группах предусматриваются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</w:t>
      </w:r>
    </w:p>
    <w:p w14:paraId="1D71EF81" w14:textId="77777777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3.14.1.4.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выносятся на прилегающий тротуар не более чем на 0,5 м.</w:t>
      </w:r>
    </w:p>
    <w:p w14:paraId="36FDD69F" w14:textId="4E28CFD0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3.14.1.5. Размещение и содержание вывесок на территории муниципального образования </w:t>
      </w:r>
      <w:r w:rsidR="00BA174F">
        <w:rPr>
          <w:color w:val="22272F"/>
          <w:sz w:val="23"/>
          <w:szCs w:val="23"/>
        </w:rPr>
        <w:t xml:space="preserve">"Старобжегокайское сельское поселение" </w:t>
      </w:r>
      <w:r>
        <w:rPr>
          <w:color w:val="22272F"/>
          <w:sz w:val="23"/>
          <w:szCs w:val="23"/>
        </w:rPr>
        <w:t>осуществляется в соответствии с Правилами размещения и содержания вывесок на территории муниципального образования "</w:t>
      </w:r>
      <w:r w:rsidR="00BA174F">
        <w:rPr>
          <w:color w:val="22272F"/>
          <w:sz w:val="23"/>
          <w:szCs w:val="23"/>
        </w:rPr>
        <w:t>Старобжегокайское сельское поселение</w:t>
      </w:r>
      <w:proofErr w:type="gramStart"/>
      <w:r w:rsidR="00BA174F">
        <w:rPr>
          <w:color w:val="22272F"/>
          <w:sz w:val="23"/>
          <w:szCs w:val="23"/>
        </w:rPr>
        <w:t xml:space="preserve">" </w:t>
      </w:r>
      <w:r>
        <w:rPr>
          <w:color w:val="22272F"/>
          <w:sz w:val="23"/>
          <w:szCs w:val="23"/>
        </w:rPr>
        <w:t xml:space="preserve"> (</w:t>
      </w:r>
      <w:proofErr w:type="gramEnd"/>
      <w:r>
        <w:rPr>
          <w:color w:val="22272F"/>
          <w:sz w:val="23"/>
          <w:szCs w:val="23"/>
        </w:rPr>
        <w:t>Приложение к настоящим Правилам).</w:t>
      </w:r>
    </w:p>
    <w:p w14:paraId="431F526D" w14:textId="4A9EE405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3.14.1.6. Проектирование архитектурно-градостроительного облика строящихся и реконструируемых зданий, строений и сооружений, осуществляется по согласованию с Администрации муниципального образования </w:t>
      </w:r>
      <w:r w:rsidR="00BA174F">
        <w:rPr>
          <w:color w:val="22272F"/>
          <w:sz w:val="23"/>
          <w:szCs w:val="23"/>
        </w:rPr>
        <w:t>"Старобжегокайское сельское поселение</w:t>
      </w:r>
      <w:proofErr w:type="gramStart"/>
      <w:r w:rsidR="00BA174F">
        <w:rPr>
          <w:color w:val="22272F"/>
          <w:sz w:val="23"/>
          <w:szCs w:val="23"/>
        </w:rPr>
        <w:t xml:space="preserve">" </w:t>
      </w:r>
      <w:r>
        <w:rPr>
          <w:color w:val="22272F"/>
          <w:sz w:val="23"/>
          <w:szCs w:val="23"/>
        </w:rPr>
        <w:t xml:space="preserve"> и</w:t>
      </w:r>
      <w:proofErr w:type="gramEnd"/>
      <w:r>
        <w:rPr>
          <w:color w:val="22272F"/>
          <w:sz w:val="23"/>
          <w:szCs w:val="23"/>
        </w:rPr>
        <w:t xml:space="preserve"> должно обеспечивать формирование на территории муниципального образования </w:t>
      </w:r>
      <w:r w:rsidR="00BA174F">
        <w:rPr>
          <w:color w:val="22272F"/>
          <w:sz w:val="23"/>
          <w:szCs w:val="23"/>
        </w:rPr>
        <w:t>"Старобжегокайское сельское поселение</w:t>
      </w:r>
      <w:r>
        <w:rPr>
          <w:color w:val="22272F"/>
          <w:sz w:val="23"/>
          <w:szCs w:val="23"/>
        </w:rPr>
        <w:t>" архитектурно-выразительного и эмоционально привлекательного пространства, а именно:</w:t>
      </w:r>
    </w:p>
    <w:p w14:paraId="23A9F013" w14:textId="77777777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применение архитектурных решений соразмерно открытому пространству окружающей среды;</w:t>
      </w:r>
    </w:p>
    <w:p w14:paraId="496BBF86" w14:textId="77777777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формирование ансамблевой застройки;</w:t>
      </w:r>
    </w:p>
    <w:p w14:paraId="459F617A" w14:textId="77777777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колористическое решение и допустимые к применению отделочные материалы внешних поверхностей объекта, в том числе крыши;</w:t>
      </w:r>
    </w:p>
    <w:p w14:paraId="0E6B7172" w14:textId="77777777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- эстетичный внешний вид конструктивных элементов здания (входные группы, цоколи и др.), размещение антенн, иных наружных объектов и линий коммуникации, водосточных труб, </w:t>
      </w:r>
      <w:proofErr w:type="spellStart"/>
      <w:r>
        <w:rPr>
          <w:color w:val="22272F"/>
          <w:sz w:val="23"/>
          <w:szCs w:val="23"/>
        </w:rPr>
        <w:t>отмостков</w:t>
      </w:r>
      <w:proofErr w:type="spellEnd"/>
      <w:r>
        <w:rPr>
          <w:color w:val="22272F"/>
          <w:sz w:val="23"/>
          <w:szCs w:val="23"/>
        </w:rPr>
        <w:t>, домовых знаков;</w:t>
      </w:r>
    </w:p>
    <w:p w14:paraId="4AEBDA03" w14:textId="77777777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внедрение в существующие ансамбли, имеющие архитектурные и градостроительные дефекты, новых зданий и сооружений, компенсирующих отсутствие или избыток доминант, декора, стилевого единства;</w:t>
      </w:r>
    </w:p>
    <w:p w14:paraId="55177663" w14:textId="77777777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применение технологических решений по вертикальному озеленению.</w:t>
      </w:r>
    </w:p>
    <w:p w14:paraId="002590E1" w14:textId="77777777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3.14.1.7. Согласование архитектурно-градостроительного облика осуществляется на основании заявления собственника и иных правообладателей зданий, строений и сооружений.</w:t>
      </w:r>
    </w:p>
    <w:p w14:paraId="3C33C435" w14:textId="77777777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 заявлению о предоставлении решения о согласовании архитектурно-градостроительного облика объекта прилагаются следующие документы:</w:t>
      </w:r>
    </w:p>
    <w:p w14:paraId="28FAEF23" w14:textId="77777777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 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14:paraId="3DB4D753" w14:textId="77777777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 документ, удостоверяющий полномочия представителя физического или юридического лица (если обращается представитель);</w:t>
      </w:r>
    </w:p>
    <w:p w14:paraId="5DB55B2D" w14:textId="77777777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 копии правоустанавливающих документов на объект согласования архитектурно-градостроительного облика, если указанные сведения отсутствуют в Едином государственном реестре недвижимости;</w:t>
      </w:r>
    </w:p>
    <w:p w14:paraId="1177A6E4" w14:textId="77777777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 архитектурно-градостроительный облик объекта - альбом следующего содержания:</w:t>
      </w:r>
    </w:p>
    <w:p w14:paraId="364A2EA1" w14:textId="77777777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текстовая часть, ситуационный план размещения объекта проектирования в структуре города, план благоустройства;</w:t>
      </w:r>
    </w:p>
    <w:p w14:paraId="56EB99FF" w14:textId="77777777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графическая часть, 3D-визуализация;</w:t>
      </w:r>
    </w:p>
    <w:p w14:paraId="277FBEBA" w14:textId="77777777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схема отделки фасадов с ведомостью отделки фасадов, с указанием места размещения вывесок и рекламных конструкций;</w:t>
      </w:r>
    </w:p>
    <w:p w14:paraId="6AC4BF68" w14:textId="77777777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фото существующего положения объекта.</w:t>
      </w:r>
    </w:p>
    <w:p w14:paraId="18EFF0D2" w14:textId="566AFD48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3.14.1.8. Срок согласования архитектурно-градостроительного облика объекта </w:t>
      </w:r>
      <w:r w:rsidR="00BA174F">
        <w:rPr>
          <w:color w:val="22272F"/>
          <w:sz w:val="23"/>
          <w:szCs w:val="23"/>
        </w:rPr>
        <w:t>администрация</w:t>
      </w:r>
      <w:r>
        <w:rPr>
          <w:color w:val="22272F"/>
          <w:sz w:val="23"/>
          <w:szCs w:val="23"/>
        </w:rPr>
        <w:t xml:space="preserve"> муниципального образования </w:t>
      </w:r>
      <w:r w:rsidR="00BA174F">
        <w:rPr>
          <w:color w:val="22272F"/>
          <w:sz w:val="23"/>
          <w:szCs w:val="23"/>
        </w:rPr>
        <w:t>"Старобжегокайское сельское поселение</w:t>
      </w:r>
      <w:proofErr w:type="gramStart"/>
      <w:r w:rsidR="00BA174F">
        <w:rPr>
          <w:color w:val="22272F"/>
          <w:sz w:val="23"/>
          <w:szCs w:val="23"/>
        </w:rPr>
        <w:t xml:space="preserve">"  </w:t>
      </w:r>
      <w:r>
        <w:rPr>
          <w:color w:val="22272F"/>
          <w:sz w:val="23"/>
          <w:szCs w:val="23"/>
        </w:rPr>
        <w:t>-</w:t>
      </w:r>
      <w:proofErr w:type="gramEnd"/>
      <w:r>
        <w:rPr>
          <w:color w:val="22272F"/>
          <w:sz w:val="23"/>
          <w:szCs w:val="23"/>
        </w:rPr>
        <w:t xml:space="preserve"> в течение 7 рабочих дней.</w:t>
      </w:r>
    </w:p>
    <w:p w14:paraId="01274190" w14:textId="77777777" w:rsidR="00BA174F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3.14.1.9. Механизм согласования определяется Административным регламентом, утверждаемым постановлением Администрации муниципального образования </w:t>
      </w:r>
      <w:r w:rsidR="00BA174F">
        <w:rPr>
          <w:color w:val="22272F"/>
          <w:sz w:val="23"/>
          <w:szCs w:val="23"/>
        </w:rPr>
        <w:t xml:space="preserve">"Старобжегокайское сельское поселение"  </w:t>
      </w:r>
    </w:p>
    <w:p w14:paraId="511A00A6" w14:textId="4411FD17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3.14.2. На зданиях и сооружениях населенного пункта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>
        <w:rPr>
          <w:color w:val="22272F"/>
          <w:sz w:val="23"/>
          <w:szCs w:val="23"/>
        </w:rPr>
        <w:t>флагодержатели</w:t>
      </w:r>
      <w:proofErr w:type="spellEnd"/>
      <w:r>
        <w:rPr>
          <w:color w:val="22272F"/>
          <w:sz w:val="23"/>
          <w:szCs w:val="23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 Состав домовых знаков на конкретном здании и условия их размещения необходимо определять функциональным назначением и местоположением зданий относительно улично-дорожной сети.</w:t>
      </w:r>
    </w:p>
    <w:p w14:paraId="6D97D26B" w14:textId="77777777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3.14.3. Для обеспечения поверхностного водоотвода от зданий и сооружений по их периметру предусматривать устройство отмостки с надежной гидроизоляцией. Уклон отмостки принимать не менее 10 промилле в сторону от здания. Ширину отмостки для зданий и сооружений принимать 0,8 - 1,2 м, в сложных геологических условиях (грунты с карстами) - 1,5 - 3 м. В случае примыкания здания к пешеходным коммуникациям, роль отмостки выполняет тротуар с твердым видом покрытия.</w:t>
      </w:r>
    </w:p>
    <w:p w14:paraId="74704535" w14:textId="77777777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3.14.4. При организации стока воды со скатных крыш через водосточные трубы:</w:t>
      </w:r>
    </w:p>
    <w:p w14:paraId="121C09A7" w14:textId="77777777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14:paraId="58AB07D6" w14:textId="77777777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не допускать высоты свободного падения воды из выходного отверстия трубы более 200 мм;</w:t>
      </w:r>
    </w:p>
    <w:p w14:paraId="3458711D" w14:textId="5A0ADB7F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- устройство лотков в покрытии (закрытых или перекрытых решетками согласно настоящих Правил);</w:t>
      </w:r>
    </w:p>
    <w:p w14:paraId="3FF82D3E" w14:textId="77777777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 предусматривать устройство дренажа в местах стока воды из трубы на газон или иные мягкие виды покрытия.</w:t>
      </w:r>
    </w:p>
    <w:p w14:paraId="2EEC76D8" w14:textId="77777777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3.14.5. Входные (участки входов в здания) группы зданий жилого и общественного назначения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14:paraId="409815B5" w14:textId="77777777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3.14.5.1. 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</w:t>
      </w:r>
    </w:p>
    <w:p w14:paraId="2585A768" w14:textId="77777777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3.14.5.2. Возможно допускать использование части площадки при входных группах для временного </w:t>
      </w:r>
      <w:proofErr w:type="spellStart"/>
      <w:r>
        <w:rPr>
          <w:color w:val="22272F"/>
          <w:sz w:val="23"/>
          <w:szCs w:val="23"/>
        </w:rPr>
        <w:t>паркирования</w:t>
      </w:r>
      <w:proofErr w:type="spellEnd"/>
      <w:r>
        <w:rPr>
          <w:color w:val="22272F"/>
          <w:sz w:val="23"/>
          <w:szCs w:val="23"/>
        </w:rPr>
        <w:t xml:space="preserve"> легкового транспорта, если при этом обеспечивается ширина прохода, необходимая для пропуска пешеходного потока, что рекомендуется подтверждать </w:t>
      </w:r>
      <w:r>
        <w:rPr>
          <w:color w:val="22272F"/>
          <w:sz w:val="23"/>
          <w:szCs w:val="23"/>
        </w:rPr>
        <w:lastRenderedPageBreak/>
        <w:t>расчетом (Приложение N 2 к настоящим Правилам). В этом случае следует предусматривать наличие разделяющих элементов (стационарного или переносного ограждения), контейнерного озеленения.</w:t>
      </w:r>
    </w:p>
    <w:p w14:paraId="137414C7" w14:textId="77777777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3.14.5.3. 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выносить на прилегающий тротуар не более чем на 0,5 м.</w:t>
      </w:r>
    </w:p>
    <w:p w14:paraId="674DE185" w14:textId="77777777" w:rsidR="00CE1779" w:rsidRDefault="00CE1779" w:rsidP="00CE177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3.14.6. Для защиты пешеходов и выступающих стеклянных витрин от падения снежного настила и сосулек с края крыши предусматривать установку специальных защитных сеток на уровне второго этажа.</w:t>
      </w:r>
    </w:p>
    <w:p w14:paraId="05C71297" w14:textId="6DC2F474" w:rsidR="006025B8" w:rsidRPr="006025B8" w:rsidRDefault="006025B8" w:rsidP="00602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6025B8">
        <w:rPr>
          <w:rFonts w:ascii="Times New Roman" w:hAnsi="Times New Roman" w:cs="Times New Roman"/>
          <w:sz w:val="28"/>
          <w:szCs w:val="28"/>
        </w:rPr>
        <w:t xml:space="preserve">2. </w:t>
      </w:r>
      <w:hyperlink r:id="rId13" w:history="1">
        <w:r w:rsidRPr="006025B8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Опубликовать</w:t>
        </w:r>
      </w:hyperlink>
      <w:r w:rsidRPr="006025B8">
        <w:rPr>
          <w:rFonts w:ascii="Times New Roman" w:hAnsi="Times New Roman" w:cs="Times New Roman"/>
          <w:sz w:val="28"/>
          <w:szCs w:val="28"/>
        </w:rPr>
        <w:t xml:space="preserve"> настоящее решение в районной газете «Согласие» и разместить на официальном сайте администрации МО «</w:t>
      </w:r>
      <w:proofErr w:type="spellStart"/>
      <w:r w:rsidRPr="006025B8">
        <w:rPr>
          <w:rFonts w:ascii="Times New Roman" w:hAnsi="Times New Roman" w:cs="Times New Roman"/>
          <w:sz w:val="28"/>
          <w:szCs w:val="28"/>
        </w:rPr>
        <w:t>Страбжегокайское</w:t>
      </w:r>
      <w:proofErr w:type="spellEnd"/>
      <w:r w:rsidRPr="006025B8">
        <w:rPr>
          <w:rFonts w:ascii="Times New Roman" w:hAnsi="Times New Roman" w:cs="Times New Roman"/>
          <w:sz w:val="28"/>
          <w:szCs w:val="28"/>
        </w:rPr>
        <w:t xml:space="preserve"> сельское поселение» в информационно-телекоммуникационной сети «Интернет».</w:t>
      </w:r>
    </w:p>
    <w:p w14:paraId="4120D2CB" w14:textId="1F4436F6" w:rsidR="006025B8" w:rsidRPr="006025B8" w:rsidRDefault="006025B8" w:rsidP="00602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6025B8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5"/>
      <w:bookmarkEnd w:id="2"/>
      <w:r w:rsidRPr="006025B8">
        <w:rPr>
          <w:rFonts w:ascii="Times New Roman" w:hAnsi="Times New Roman" w:cs="Times New Roman"/>
          <w:sz w:val="28"/>
          <w:szCs w:val="28"/>
        </w:rPr>
        <w:t xml:space="preserve"> </w:t>
      </w:r>
      <w:r w:rsidRPr="00602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вступает в силу с момента официального опубликования</w:t>
      </w:r>
      <w:r w:rsidRPr="006025B8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23438878" w14:textId="77777777" w:rsidR="006025B8" w:rsidRDefault="006025B8" w:rsidP="006025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D72B73" w14:textId="77777777" w:rsidR="006025B8" w:rsidRDefault="006025B8" w:rsidP="006025B8">
      <w:pPr>
        <w:autoSpaceDE w:val="0"/>
        <w:autoSpaceDN w:val="0"/>
        <w:adjustRightInd w:val="0"/>
        <w:ind w:left="1470"/>
        <w:jc w:val="both"/>
        <w:rPr>
          <w:sz w:val="28"/>
          <w:szCs w:val="28"/>
        </w:rPr>
      </w:pPr>
    </w:p>
    <w:p w14:paraId="09AABC0A" w14:textId="77777777" w:rsidR="006025B8" w:rsidRPr="006025B8" w:rsidRDefault="006025B8" w:rsidP="006025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5FC766A" w14:textId="77777777" w:rsidR="006025B8" w:rsidRPr="006025B8" w:rsidRDefault="006025B8" w:rsidP="006025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25B8">
        <w:rPr>
          <w:rFonts w:ascii="Times New Roman" w:hAnsi="Times New Roman" w:cs="Times New Roman"/>
          <w:sz w:val="28"/>
        </w:rPr>
        <w:t xml:space="preserve">Председатель </w:t>
      </w:r>
    </w:p>
    <w:p w14:paraId="7157B5D8" w14:textId="77777777" w:rsidR="006025B8" w:rsidRPr="006025B8" w:rsidRDefault="006025B8" w:rsidP="006025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25B8">
        <w:rPr>
          <w:rFonts w:ascii="Times New Roman" w:hAnsi="Times New Roman" w:cs="Times New Roman"/>
          <w:sz w:val="28"/>
        </w:rPr>
        <w:t>Совета народных депутатов</w:t>
      </w:r>
    </w:p>
    <w:p w14:paraId="4CE80AB1" w14:textId="154FADFB" w:rsidR="006025B8" w:rsidRPr="006025B8" w:rsidRDefault="006025B8" w:rsidP="006025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25B8">
        <w:rPr>
          <w:rFonts w:ascii="Times New Roman" w:hAnsi="Times New Roman" w:cs="Times New Roman"/>
          <w:sz w:val="28"/>
        </w:rPr>
        <w:t xml:space="preserve">МО «Старобжегокайское сельское поселение» ________________ А.Б. </w:t>
      </w:r>
      <w:proofErr w:type="spellStart"/>
      <w:r w:rsidRPr="006025B8">
        <w:rPr>
          <w:rFonts w:ascii="Times New Roman" w:hAnsi="Times New Roman" w:cs="Times New Roman"/>
          <w:sz w:val="28"/>
        </w:rPr>
        <w:t>Хатит</w:t>
      </w:r>
      <w:proofErr w:type="spellEnd"/>
      <w:r w:rsidRPr="006025B8">
        <w:rPr>
          <w:rFonts w:ascii="Times New Roman" w:hAnsi="Times New Roman" w:cs="Times New Roman"/>
          <w:sz w:val="28"/>
        </w:rPr>
        <w:t xml:space="preserve"> </w:t>
      </w:r>
    </w:p>
    <w:p w14:paraId="7CEEFF70" w14:textId="5C24FCC1" w:rsidR="006025B8" w:rsidRDefault="006025B8" w:rsidP="006025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2016C41" w14:textId="77777777" w:rsidR="001602B2" w:rsidRPr="006025B8" w:rsidRDefault="001602B2" w:rsidP="006025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7CA7567" w14:textId="77777777" w:rsidR="006025B8" w:rsidRPr="006025B8" w:rsidRDefault="006025B8" w:rsidP="006025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025B8">
        <w:rPr>
          <w:rFonts w:ascii="Times New Roman" w:hAnsi="Times New Roman" w:cs="Times New Roman"/>
          <w:sz w:val="28"/>
        </w:rPr>
        <w:t>Глава  муниципального</w:t>
      </w:r>
      <w:proofErr w:type="gramEnd"/>
      <w:r w:rsidRPr="006025B8">
        <w:rPr>
          <w:rFonts w:ascii="Times New Roman" w:hAnsi="Times New Roman" w:cs="Times New Roman"/>
          <w:sz w:val="28"/>
        </w:rPr>
        <w:t xml:space="preserve"> образования </w:t>
      </w:r>
    </w:p>
    <w:p w14:paraId="2D06EB3A" w14:textId="112A5964" w:rsidR="006025B8" w:rsidRPr="006025B8" w:rsidRDefault="006025B8" w:rsidP="006025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25B8">
        <w:rPr>
          <w:rFonts w:ascii="Times New Roman" w:hAnsi="Times New Roman" w:cs="Times New Roman"/>
          <w:sz w:val="28"/>
        </w:rPr>
        <w:t>«Старобжегокайское сельское поселение»</w:t>
      </w:r>
      <w:r w:rsidRPr="006025B8">
        <w:rPr>
          <w:rFonts w:ascii="Times New Roman" w:hAnsi="Times New Roman" w:cs="Times New Roman"/>
          <w:sz w:val="28"/>
        </w:rPr>
        <w:tab/>
        <w:t xml:space="preserve">_________________А.И. </w:t>
      </w:r>
      <w:proofErr w:type="spellStart"/>
      <w:r w:rsidRPr="006025B8">
        <w:rPr>
          <w:rFonts w:ascii="Times New Roman" w:hAnsi="Times New Roman" w:cs="Times New Roman"/>
          <w:sz w:val="28"/>
        </w:rPr>
        <w:t>Барчо</w:t>
      </w:r>
      <w:proofErr w:type="spellEnd"/>
    </w:p>
    <w:p w14:paraId="637D9C8D" w14:textId="77777777" w:rsidR="00E150D6" w:rsidRPr="006025B8" w:rsidRDefault="00E150D6" w:rsidP="006025B8">
      <w:pPr>
        <w:spacing w:after="0" w:line="240" w:lineRule="auto"/>
        <w:rPr>
          <w:rFonts w:ascii="Times New Roman" w:hAnsi="Times New Roman" w:cs="Times New Roman"/>
        </w:rPr>
      </w:pPr>
    </w:p>
    <w:sectPr w:rsidR="00E150D6" w:rsidRPr="0060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18"/>
    <w:rsid w:val="00065064"/>
    <w:rsid w:val="001602B2"/>
    <w:rsid w:val="005D52A1"/>
    <w:rsid w:val="006025B8"/>
    <w:rsid w:val="008E25E0"/>
    <w:rsid w:val="00BA174F"/>
    <w:rsid w:val="00CE1779"/>
    <w:rsid w:val="00E150D6"/>
    <w:rsid w:val="00E54D10"/>
    <w:rsid w:val="00EA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184E"/>
  <w15:chartTrackingRefBased/>
  <w15:docId w15:val="{F0C3C0DE-D0E2-4EDE-8B99-600B2A19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_5"/>
    <w:basedOn w:val="a"/>
    <w:rsid w:val="00CE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E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E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779"/>
  </w:style>
  <w:style w:type="character" w:styleId="a3">
    <w:name w:val="Hyperlink"/>
    <w:basedOn w:val="a0"/>
    <w:unhideWhenUsed/>
    <w:rsid w:val="00CE1779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6025B8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6">
    <w:name w:val="Заголовок Знак"/>
    <w:basedOn w:val="a0"/>
    <w:link w:val="a4"/>
    <w:rsid w:val="006025B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6025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6025B8"/>
    <w:rPr>
      <w:rFonts w:eastAsiaTheme="minorEastAsia"/>
      <w:color w:val="5A5A5A" w:themeColor="text1" w:themeTint="A5"/>
      <w:spacing w:val="15"/>
    </w:rPr>
  </w:style>
  <w:style w:type="character" w:customStyle="1" w:styleId="a8">
    <w:name w:val="Гипертекстовая ссылка"/>
    <w:uiPriority w:val="99"/>
    <w:rsid w:val="006025B8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065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5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b01.ru" TargetMode="External"/><Relationship Id="rId13" Type="http://schemas.openxmlformats.org/officeDocument/2006/relationships/hyperlink" Target="http://internet.garant.ru/document?id=32361431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tb01.ru" TargetMode="External"/><Relationship Id="rId12" Type="http://schemas.openxmlformats.org/officeDocument/2006/relationships/hyperlink" Target="http://municipal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municipal.garant.ru/" TargetMode="External"/><Relationship Id="rId5" Type="http://schemas.openxmlformats.org/officeDocument/2006/relationships/hyperlink" Target="mailto:info@stb01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" TargetMode="External"/><Relationship Id="rId4" Type="http://schemas.openxmlformats.org/officeDocument/2006/relationships/hyperlink" Target="mailto:info@stb01.ru" TargetMode="External"/><Relationship Id="rId9" Type="http://schemas.openxmlformats.org/officeDocument/2006/relationships/hyperlink" Target="http://municipal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 МО СтбСП 2018</dc:creator>
  <cp:keywords/>
  <dc:description/>
  <cp:lastModifiedBy>Ислам</cp:lastModifiedBy>
  <cp:revision>9</cp:revision>
  <cp:lastPrinted>2019-08-29T11:58:00Z</cp:lastPrinted>
  <dcterms:created xsi:type="dcterms:W3CDTF">2019-06-07T07:29:00Z</dcterms:created>
  <dcterms:modified xsi:type="dcterms:W3CDTF">2019-08-29T12:02:00Z</dcterms:modified>
</cp:coreProperties>
</file>